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787"/>
        <w:gridCol w:w="1927"/>
        <w:gridCol w:w="1927"/>
        <w:gridCol w:w="1947"/>
        <w:gridCol w:w="1907"/>
        <w:gridCol w:w="1861"/>
      </w:tblGrid>
      <w:tr>
        <w:trPr>
          <w:trHeight w:val="327" w:hRule="atLeast"/>
        </w:trPr>
        <w:tc>
          <w:tcPr>
            <w:tcW w:w="110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209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281" w:right="1272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7" w:type="dxa"/>
          </w:tcPr>
          <w:p>
            <w:pPr>
              <w:pStyle w:val="TableParagraph"/>
              <w:spacing w:line="160" w:lineRule="atLeast"/>
              <w:ind w:left="819" w:right="101" w:hanging="689"/>
              <w:rPr>
                <w:sz w:val="14"/>
              </w:rPr>
            </w:pPr>
            <w:r>
              <w:rPr>
                <w:sz w:val="14"/>
              </w:rPr>
              <w:t>Residui passivi al 1/1/2020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(RS)</w:t>
            </w:r>
          </w:p>
        </w:tc>
        <w:tc>
          <w:tcPr>
            <w:tcW w:w="1927" w:type="dxa"/>
          </w:tcPr>
          <w:p>
            <w:pPr>
              <w:pStyle w:val="TableParagraph"/>
              <w:spacing w:before="88"/>
              <w:ind w:left="111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(PR)</w:t>
            </w:r>
          </w:p>
        </w:tc>
        <w:tc>
          <w:tcPr>
            <w:tcW w:w="1947" w:type="dxa"/>
          </w:tcPr>
          <w:p>
            <w:pPr>
              <w:pStyle w:val="TableParagraph"/>
              <w:spacing w:before="88"/>
              <w:ind w:left="123" w:right="113"/>
              <w:jc w:val="center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(R)</w:t>
            </w:r>
          </w:p>
        </w:tc>
        <w:tc>
          <w:tcPr>
            <w:tcW w:w="1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60" w:lineRule="atLeast"/>
              <w:ind w:left="94" w:right="72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01" w:hRule="atLeast"/>
        </w:trPr>
        <w:tc>
          <w:tcPr>
            <w:tcW w:w="110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51" w:lineRule="exact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Previsioni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definitive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</w:p>
          <w:p>
            <w:pPr>
              <w:pStyle w:val="TableParagraph"/>
              <w:spacing w:line="131" w:lineRule="exact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competenza (CP)</w:t>
            </w:r>
          </w:p>
        </w:tc>
        <w:tc>
          <w:tcPr>
            <w:tcW w:w="1927" w:type="dxa"/>
          </w:tcPr>
          <w:p>
            <w:pPr>
              <w:pStyle w:val="TableParagraph"/>
              <w:spacing w:line="151" w:lineRule="exact"/>
              <w:ind w:left="81" w:right="72"/>
              <w:jc w:val="center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c/competenza</w:t>
            </w:r>
          </w:p>
          <w:p>
            <w:pPr>
              <w:pStyle w:val="TableParagraph"/>
              <w:spacing w:line="131" w:lineRule="exact"/>
              <w:ind w:left="81" w:right="71"/>
              <w:jc w:val="center"/>
              <w:rPr>
                <w:sz w:val="14"/>
              </w:rPr>
            </w:pPr>
            <w:r>
              <w:rPr>
                <w:sz w:val="14"/>
              </w:rPr>
              <w:t>(PC)</w:t>
            </w:r>
          </w:p>
        </w:tc>
        <w:tc>
          <w:tcPr>
            <w:tcW w:w="1947" w:type="dxa"/>
          </w:tcPr>
          <w:p>
            <w:pPr>
              <w:pStyle w:val="TableParagraph"/>
              <w:spacing w:before="70"/>
              <w:ind w:left="123" w:right="113"/>
              <w:jc w:val="center"/>
              <w:rPr>
                <w:sz w:val="14"/>
              </w:rPr>
            </w:pPr>
            <w:r>
              <w:rPr>
                <w:sz w:val="14"/>
              </w:rPr>
              <w:t>Impegni (I)</w:t>
            </w:r>
          </w:p>
        </w:tc>
        <w:tc>
          <w:tcPr>
            <w:tcW w:w="1907" w:type="dxa"/>
          </w:tcPr>
          <w:p>
            <w:pPr>
              <w:pStyle w:val="TableParagraph"/>
              <w:spacing w:line="151" w:lineRule="exact"/>
              <w:ind w:left="149" w:right="139"/>
              <w:jc w:val="center"/>
              <w:rPr>
                <w:sz w:val="14"/>
              </w:rPr>
            </w:pPr>
            <w:r>
              <w:rPr>
                <w:sz w:val="14"/>
              </w:rPr>
              <w:t>Economie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competenza</w:t>
            </w:r>
          </w:p>
          <w:p>
            <w:pPr>
              <w:pStyle w:val="TableParagraph"/>
              <w:spacing w:line="131" w:lineRule="exact"/>
              <w:ind w:left="148" w:right="139"/>
              <w:jc w:val="center"/>
              <w:rPr>
                <w:sz w:val="14"/>
              </w:rPr>
            </w:pPr>
            <w:r>
              <w:rPr>
                <w:sz w:val="14"/>
              </w:rPr>
              <w:t>(ECP=CP-I-FPV)</w:t>
            </w:r>
          </w:p>
        </w:tc>
        <w:tc>
          <w:tcPr>
            <w:tcW w:w="1861" w:type="dxa"/>
          </w:tcPr>
          <w:p>
            <w:pPr>
              <w:pStyle w:val="TableParagraph"/>
              <w:spacing w:line="151" w:lineRule="exact"/>
              <w:ind w:left="70"/>
              <w:rPr>
                <w:sz w:val="14"/>
              </w:rPr>
            </w:pPr>
            <w:r>
              <w:rPr>
                <w:sz w:val="14"/>
              </w:rPr>
              <w:t>Residui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esercizio</w:t>
            </w:r>
          </w:p>
          <w:p>
            <w:pPr>
              <w:pStyle w:val="TableParagraph"/>
              <w:spacing w:line="131" w:lineRule="exact"/>
              <w:ind w:left="131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499" w:hRule="atLeast"/>
        </w:trPr>
        <w:tc>
          <w:tcPr>
            <w:tcW w:w="110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819" w:right="59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(CS)</w:t>
            </w:r>
          </w:p>
        </w:tc>
        <w:tc>
          <w:tcPr>
            <w:tcW w:w="192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551" w:right="393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(TP=PR+PC)</w:t>
            </w:r>
          </w:p>
        </w:tc>
        <w:tc>
          <w:tcPr>
            <w:tcW w:w="194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790" w:right="88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(FPV)</w:t>
            </w:r>
          </w:p>
        </w:tc>
        <w:tc>
          <w:tcPr>
            <w:tcW w:w="1907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80"/>
              <w:ind w:left="238" w:right="150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686" w:hRule="atLeast"/>
        </w:trPr>
        <w:tc>
          <w:tcPr>
            <w:tcW w:w="14459" w:type="dxa"/>
            <w:gridSpan w:val="7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5006" w:val="left" w:leader="none"/>
                <w:tab w:pos="6513" w:val="left" w:leader="none"/>
              </w:tabs>
              <w:spacing w:before="107"/>
              <w:ind w:left="1163"/>
              <w:rPr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DISAVANZO</w:t>
            </w:r>
            <w:r>
              <w:rPr>
                <w:rFonts w:asci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AMMINISTRAZIONE</w:t>
              <w:tab/>
            </w:r>
            <w:r>
              <w:rPr>
                <w:sz w:val="12"/>
              </w:rPr>
              <w:t>CP</w:t>
              <w:tab/>
              <w:t>0,00</w:t>
            </w: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5006" w:val="left" w:leader="none"/>
                <w:tab w:pos="6513" w:val="left" w:leader="none"/>
              </w:tabs>
              <w:spacing w:line="148" w:lineRule="auto"/>
              <w:ind w:left="1163"/>
              <w:rPr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DISAVANZO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DERIVANTE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DA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DEBITO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AUTORIZZATO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NON</w:t>
              <w:tab/>
            </w:r>
            <w:r>
              <w:rPr>
                <w:position w:val="-6"/>
                <w:sz w:val="12"/>
              </w:rPr>
              <w:t>CP</w:t>
              <w:tab/>
              <w:t>0,00</w:t>
            </w:r>
          </w:p>
          <w:p>
            <w:pPr>
              <w:pStyle w:val="TableParagraph"/>
              <w:spacing w:line="104" w:lineRule="exact"/>
              <w:ind w:left="1163"/>
              <w:rPr>
                <w:rFonts w:ascii="Arial"/>
                <w:b/>
                <w:i/>
                <w:sz w:val="8"/>
              </w:rPr>
            </w:pPr>
            <w:r>
              <w:rPr>
                <w:rFonts w:ascii="Arial"/>
                <w:b/>
                <w:i/>
                <w:sz w:val="12"/>
              </w:rPr>
              <w:t>CONTRATTO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position w:val="4"/>
                <w:sz w:val="8"/>
              </w:rPr>
              <w:t>(1)</w:t>
            </w: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476"/>
        <w:gridCol w:w="239"/>
        <w:gridCol w:w="696"/>
        <w:gridCol w:w="1230"/>
        <w:gridCol w:w="696"/>
        <w:gridCol w:w="1213"/>
        <w:gridCol w:w="729"/>
        <w:gridCol w:w="1193"/>
        <w:gridCol w:w="736"/>
        <w:gridCol w:w="1210"/>
        <w:gridCol w:w="698"/>
        <w:gridCol w:w="1138"/>
      </w:tblGrid>
      <w:tr>
        <w:trPr>
          <w:trHeight w:val="884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Servizi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istituzionali, generali 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 gestione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285.068,19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2.038.635,79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2.323.703,98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171.601,56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884.027,28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1.055.628,84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-33.087,27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1.420.243,29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172.846,03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445.546,47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17"/>
              <w:rPr>
                <w:sz w:val="12"/>
              </w:rPr>
            </w:pPr>
            <w:r>
              <w:rPr>
                <w:sz w:val="12"/>
              </w:rPr>
              <w:t>80.379,36</w:t>
            </w:r>
          </w:p>
          <w:p>
            <w:pPr>
              <w:pStyle w:val="TableParagraph"/>
              <w:spacing w:before="88"/>
              <w:ind w:left="450"/>
              <w:rPr>
                <w:sz w:val="12"/>
              </w:rPr>
            </w:pPr>
            <w:r>
              <w:rPr>
                <w:sz w:val="12"/>
              </w:rPr>
              <w:t>536.216,01</w:t>
            </w:r>
          </w:p>
          <w:p>
            <w:pPr>
              <w:pStyle w:val="TableParagraph"/>
              <w:spacing w:before="88"/>
              <w:ind w:left="450"/>
              <w:rPr>
                <w:sz w:val="12"/>
              </w:rPr>
            </w:pPr>
            <w:r>
              <w:rPr>
                <w:sz w:val="12"/>
              </w:rPr>
              <w:t>616.595,37</w:t>
            </w:r>
          </w:p>
        </w:tc>
      </w:tr>
      <w:tr>
        <w:trPr>
          <w:trHeight w:val="884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2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Giustizia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3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Ordine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pubblico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sicurezza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625.938,23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3.320.138,87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3.548.051,25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485.098,71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1.542.754,79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2.027.853,50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-21.807,70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1.827.631,95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57.938,96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1.434.567,96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119.031,82</w:t>
            </w:r>
          </w:p>
          <w:p>
            <w:pPr>
              <w:pStyle w:val="TableParagraph"/>
              <w:spacing w:before="88"/>
              <w:ind w:left="450"/>
              <w:rPr>
                <w:sz w:val="12"/>
              </w:rPr>
            </w:pPr>
            <w:r>
              <w:rPr>
                <w:sz w:val="12"/>
              </w:rPr>
              <w:t>284.877,16</w:t>
            </w:r>
          </w:p>
          <w:p>
            <w:pPr>
              <w:pStyle w:val="TableParagraph"/>
              <w:spacing w:before="88"/>
              <w:ind w:left="450"/>
              <w:rPr>
                <w:sz w:val="12"/>
              </w:rPr>
            </w:pPr>
            <w:r>
              <w:rPr>
                <w:sz w:val="12"/>
              </w:rPr>
              <w:t>403.908,98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4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Istruzione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diritto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allo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studio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26.794,26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510.019,45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536.813,71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21.562,90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318.001,30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339.564,20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363.914,30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51.400,00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94.705,15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83"/>
              <w:rPr>
                <w:sz w:val="12"/>
              </w:rPr>
            </w:pPr>
            <w:r>
              <w:rPr>
                <w:sz w:val="12"/>
              </w:rPr>
              <w:t>5.231,36</w:t>
            </w:r>
          </w:p>
          <w:p>
            <w:pPr>
              <w:pStyle w:val="TableParagraph"/>
              <w:spacing w:before="88"/>
              <w:ind w:left="517"/>
              <w:rPr>
                <w:sz w:val="12"/>
              </w:rPr>
            </w:pPr>
            <w:r>
              <w:rPr>
                <w:sz w:val="12"/>
              </w:rPr>
              <w:t>45.913,00</w:t>
            </w:r>
          </w:p>
          <w:p>
            <w:pPr>
              <w:pStyle w:val="TableParagraph"/>
              <w:spacing w:before="88"/>
              <w:ind w:left="517"/>
              <w:rPr>
                <w:sz w:val="12"/>
              </w:rPr>
            </w:pPr>
            <w:r>
              <w:rPr>
                <w:sz w:val="12"/>
              </w:rPr>
              <w:t>51.144,36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5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Tutela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valorizzazione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dei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beni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attività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culturali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57.067,16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288.196,74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345.263,90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56.455,63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138.404,10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194.859,73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-8,25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228.798,71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22.447,80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36.950,23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603,28</w:t>
            </w:r>
          </w:p>
          <w:p>
            <w:pPr>
              <w:pStyle w:val="TableParagraph"/>
              <w:spacing w:before="88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90.394,61</w:t>
            </w:r>
          </w:p>
          <w:p>
            <w:pPr>
              <w:pStyle w:val="TableParagraph"/>
              <w:spacing w:before="88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90.997,89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6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giovanili,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sport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tempo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libero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0"/>
              <w:rPr>
                <w:sz w:val="12"/>
              </w:rPr>
            </w:pPr>
            <w:r>
              <w:rPr>
                <w:sz w:val="12"/>
              </w:rPr>
              <w:t>37.738,00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115.470,00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153.208,00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37.738,00</w:t>
            </w:r>
          </w:p>
          <w:p>
            <w:pPr>
              <w:pStyle w:val="TableParagraph"/>
              <w:spacing w:before="88"/>
              <w:ind w:left="611"/>
              <w:rPr>
                <w:sz w:val="12"/>
              </w:rPr>
            </w:pPr>
            <w:r>
              <w:rPr>
                <w:sz w:val="12"/>
              </w:rPr>
              <w:t>55.098,76</w:t>
            </w:r>
          </w:p>
          <w:p>
            <w:pPr>
              <w:pStyle w:val="TableParagraph"/>
              <w:spacing w:before="88"/>
              <w:ind w:left="611"/>
              <w:rPr>
                <w:sz w:val="12"/>
              </w:rPr>
            </w:pPr>
            <w:r>
              <w:rPr>
                <w:sz w:val="12"/>
              </w:rPr>
              <w:t>92.836,76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63.368,76</w:t>
            </w:r>
          </w:p>
          <w:p>
            <w:pPr>
              <w:pStyle w:val="TableParagraph"/>
              <w:spacing w:before="88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52.101,24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8.270,00</w:t>
            </w:r>
          </w:p>
          <w:p>
            <w:pPr>
              <w:pStyle w:val="TableParagraph"/>
              <w:spacing w:before="88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8.270,00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7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Turismo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3"/>
              <w:rPr>
                <w:sz w:val="12"/>
              </w:rPr>
            </w:pPr>
            <w:r>
              <w:rPr>
                <w:sz w:val="12"/>
              </w:rPr>
              <w:t>169.455,77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934.641,85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892.065,49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4"/>
              <w:rPr>
                <w:sz w:val="12"/>
              </w:rPr>
            </w:pPr>
            <w:r>
              <w:rPr>
                <w:sz w:val="12"/>
              </w:rPr>
              <w:t>129.081,44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273.786,85</w:t>
            </w:r>
          </w:p>
          <w:p>
            <w:pPr>
              <w:pStyle w:val="TableParagraph"/>
              <w:spacing w:before="88"/>
              <w:ind w:left="544"/>
              <w:rPr>
                <w:sz w:val="12"/>
              </w:rPr>
            </w:pPr>
            <w:r>
              <w:rPr>
                <w:sz w:val="12"/>
              </w:rPr>
              <w:t>402.868,29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-19.188,75</w:t>
            </w:r>
          </w:p>
          <w:p>
            <w:pPr>
              <w:pStyle w:val="TableParagraph"/>
              <w:spacing w:before="88"/>
              <w:ind w:left="529"/>
              <w:rPr>
                <w:sz w:val="12"/>
              </w:rPr>
            </w:pPr>
            <w:r>
              <w:rPr>
                <w:sz w:val="12"/>
              </w:rPr>
              <w:t>367.080,38</w:t>
            </w:r>
          </w:p>
          <w:p>
            <w:pPr>
              <w:pStyle w:val="TableParagraph"/>
              <w:spacing w:before="88"/>
              <w:ind w:left="596"/>
              <w:rPr>
                <w:sz w:val="12"/>
              </w:rPr>
            </w:pPr>
            <w:r>
              <w:rPr>
                <w:sz w:val="12"/>
              </w:rPr>
              <w:t>20.781,20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546.780,27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17"/>
              <w:rPr>
                <w:sz w:val="12"/>
              </w:rPr>
            </w:pPr>
            <w:r>
              <w:rPr>
                <w:sz w:val="12"/>
              </w:rPr>
              <w:t>21.185,58</w:t>
            </w:r>
          </w:p>
          <w:p>
            <w:pPr>
              <w:pStyle w:val="TableParagraph"/>
              <w:spacing w:before="88"/>
              <w:ind w:left="517"/>
              <w:rPr>
                <w:sz w:val="12"/>
              </w:rPr>
            </w:pPr>
            <w:r>
              <w:rPr>
                <w:sz w:val="12"/>
              </w:rPr>
              <w:t>93.293,53</w:t>
            </w:r>
          </w:p>
          <w:p>
            <w:pPr>
              <w:pStyle w:val="TableParagraph"/>
              <w:spacing w:before="88"/>
              <w:ind w:left="450"/>
              <w:rPr>
                <w:sz w:val="12"/>
              </w:rPr>
            </w:pPr>
            <w:r>
              <w:rPr>
                <w:sz w:val="12"/>
              </w:rPr>
              <w:t>114.479,11</w:t>
            </w:r>
          </w:p>
        </w:tc>
      </w:tr>
      <w:tr>
        <w:trPr>
          <w:trHeight w:val="883" w:hRule="atLeast"/>
        </w:trPr>
        <w:tc>
          <w:tcPr>
            <w:tcW w:w="119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8</w:t>
            </w:r>
          </w:p>
        </w:tc>
        <w:tc>
          <w:tcPr>
            <w:tcW w:w="3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Assetto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del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territorio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ed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edilizia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abitativa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99" w:right="427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3"/>
              <w:rPr>
                <w:sz w:val="12"/>
              </w:rPr>
            </w:pPr>
            <w:r>
              <w:rPr>
                <w:sz w:val="12"/>
              </w:rPr>
              <w:t>162.906,57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111.171,81</w:t>
            </w:r>
          </w:p>
          <w:p>
            <w:pPr>
              <w:pStyle w:val="TableParagraph"/>
              <w:spacing w:before="88"/>
              <w:ind w:left="543"/>
              <w:rPr>
                <w:sz w:val="12"/>
              </w:rPr>
            </w:pPr>
            <w:r>
              <w:rPr>
                <w:sz w:val="12"/>
              </w:rPr>
              <w:t>274.078,38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0" w:right="426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161.721,95</w:t>
            </w:r>
          </w:p>
          <w:p>
            <w:pPr>
              <w:pStyle w:val="TableParagraph"/>
              <w:spacing w:before="8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161.721,95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5" w:right="464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5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44.581,21</w:t>
            </w:r>
          </w:p>
          <w:p>
            <w:pPr>
              <w:pStyle w:val="TableParagraph"/>
              <w:spacing w:before="88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47.580,00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83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19.010,60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04" w:right="424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83"/>
              <w:rPr>
                <w:sz w:val="12"/>
              </w:rPr>
            </w:pPr>
            <w:r>
              <w:rPr>
                <w:sz w:val="12"/>
              </w:rPr>
              <w:t>1.184,62</w:t>
            </w:r>
          </w:p>
          <w:p>
            <w:pPr>
              <w:pStyle w:val="TableParagraph"/>
              <w:spacing w:before="88"/>
              <w:ind w:left="517"/>
              <w:rPr>
                <w:sz w:val="12"/>
              </w:rPr>
            </w:pPr>
            <w:r>
              <w:rPr>
                <w:sz w:val="12"/>
              </w:rPr>
              <w:t>44.581,21</w:t>
            </w:r>
          </w:p>
          <w:p>
            <w:pPr>
              <w:pStyle w:val="TableParagraph"/>
              <w:spacing w:before="88"/>
              <w:ind w:left="517"/>
              <w:rPr>
                <w:sz w:val="12"/>
              </w:rPr>
            </w:pPr>
            <w:r>
              <w:rPr>
                <w:sz w:val="12"/>
              </w:rPr>
              <w:t>45.765,83</w:t>
            </w:r>
          </w:p>
        </w:tc>
      </w:tr>
      <w:tr>
        <w:trPr>
          <w:trHeight w:val="318" w:hRule="atLeast"/>
        </w:trPr>
        <w:tc>
          <w:tcPr>
            <w:tcW w:w="119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9</w:t>
            </w:r>
          </w:p>
        </w:tc>
        <w:tc>
          <w:tcPr>
            <w:tcW w:w="34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4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Sviluppo</w:t>
            </w:r>
            <w:r>
              <w:rPr>
                <w:rFonts w:ascii="Arial"/>
                <w:b/>
                <w:i/>
                <w:spacing w:val="49"/>
                <w:sz w:val="12"/>
              </w:rPr>
              <w:t>  </w:t>
            </w:r>
            <w:r>
              <w:rPr>
                <w:rFonts w:ascii="Arial"/>
                <w:b/>
                <w:i/>
                <w:spacing w:val="-1"/>
                <w:sz w:val="12"/>
              </w:rPr>
              <w:t>sostenibile</w:t>
            </w:r>
            <w:r>
              <w:rPr>
                <w:rFonts w:ascii="Arial"/>
                <w:b/>
                <w:i/>
                <w:spacing w:val="48"/>
                <w:sz w:val="12"/>
              </w:rPr>
              <w:t> </w:t>
            </w:r>
            <w:r>
              <w:rPr>
                <w:rFonts w:ascii="Arial"/>
                <w:b/>
                <w:i/>
                <w:spacing w:val="48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   </w:t>
            </w:r>
            <w:r>
              <w:rPr>
                <w:rFonts w:ascii="Arial"/>
                <w:b/>
                <w:i/>
                <w:spacing w:val="2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tutela   </w:t>
            </w:r>
            <w:r>
              <w:rPr>
                <w:rFonts w:ascii="Arial"/>
                <w:b/>
                <w:i/>
                <w:spacing w:val="25"/>
                <w:sz w:val="12"/>
              </w:rPr>
              <w:t> </w:t>
            </w:r>
            <w:r>
              <w:rPr>
                <w:rFonts w:ascii="Arial"/>
                <w:b/>
                <w:i/>
                <w:spacing w:val="-1"/>
                <w:sz w:val="12"/>
              </w:rPr>
              <w:t>del</w:t>
            </w:r>
            <w:r>
              <w:rPr>
                <w:rFonts w:ascii="Arial"/>
                <w:b/>
                <w:i/>
                <w:spacing w:val="46"/>
                <w:sz w:val="12"/>
              </w:rPr>
              <w:t>  </w:t>
            </w:r>
            <w:r>
              <w:rPr>
                <w:rFonts w:ascii="Arial"/>
                <w:b/>
                <w:i/>
                <w:sz w:val="12"/>
              </w:rPr>
              <w:t>territorio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1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e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RS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3"/>
              <w:rPr>
                <w:sz w:val="12"/>
              </w:rPr>
            </w:pPr>
            <w:r>
              <w:rPr>
                <w:sz w:val="12"/>
              </w:rPr>
              <w:t>899.417,94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PR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4"/>
              <w:rPr>
                <w:sz w:val="12"/>
              </w:rPr>
            </w:pPr>
            <w:r>
              <w:rPr>
                <w:sz w:val="12"/>
              </w:rPr>
              <w:t>792.777,74</w:t>
            </w: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R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-49.970,42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EP</w:t>
            </w:r>
          </w:p>
        </w:tc>
        <w:tc>
          <w:tcPr>
            <w:tcW w:w="113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17"/>
              <w:rPr>
                <w:sz w:val="12"/>
              </w:rPr>
            </w:pPr>
            <w:r>
              <w:rPr>
                <w:sz w:val="12"/>
              </w:rPr>
              <w:t>56.669,78</w:t>
            </w: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6830" w:h="11910" w:orient="landscape"/>
          <w:pgMar w:header="571" w:footer="500" w:top="1200" w:bottom="700" w:left="1020" w:right="1060"/>
          <w:pgNumType w:start="1"/>
        </w:sect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787"/>
        <w:gridCol w:w="720"/>
        <w:gridCol w:w="1207"/>
        <w:gridCol w:w="720"/>
        <w:gridCol w:w="1207"/>
        <w:gridCol w:w="1147"/>
        <w:gridCol w:w="800"/>
        <w:gridCol w:w="720"/>
        <w:gridCol w:w="1187"/>
        <w:gridCol w:w="672"/>
        <w:gridCol w:w="1189"/>
      </w:tblGrid>
      <w:tr>
        <w:trPr>
          <w:trHeight w:val="337" w:hRule="atLeast"/>
        </w:trPr>
        <w:tc>
          <w:tcPr>
            <w:tcW w:w="11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209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281" w:right="1272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line="160" w:lineRule="atLeast"/>
              <w:ind w:left="819" w:right="101" w:hanging="689"/>
              <w:rPr>
                <w:sz w:val="14"/>
              </w:rPr>
            </w:pPr>
            <w:r>
              <w:rPr>
                <w:sz w:val="14"/>
              </w:rPr>
              <w:t>Residui passivi al 1/1/2020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(RS)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before="88"/>
              <w:ind w:left="111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(PR)</w:t>
            </w:r>
          </w:p>
        </w:tc>
        <w:tc>
          <w:tcPr>
            <w:tcW w:w="1947" w:type="dxa"/>
            <w:gridSpan w:val="2"/>
          </w:tcPr>
          <w:p>
            <w:pPr>
              <w:pStyle w:val="TableParagraph"/>
              <w:spacing w:before="88"/>
              <w:ind w:left="141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(R)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line="160" w:lineRule="atLeast"/>
              <w:ind w:left="94" w:right="72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21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line="160" w:lineRule="atLeast"/>
              <w:ind w:left="418" w:right="261" w:hanging="129"/>
              <w:rPr>
                <w:sz w:val="14"/>
              </w:rPr>
            </w:pPr>
            <w:r>
              <w:rPr>
                <w:sz w:val="14"/>
              </w:rPr>
              <w:t>Previsioni definitive di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competenza (CP)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line="160" w:lineRule="atLeast"/>
              <w:ind w:left="819" w:right="70" w:hanging="720"/>
              <w:rPr>
                <w:sz w:val="14"/>
              </w:rPr>
            </w:pPr>
            <w:r>
              <w:rPr>
                <w:sz w:val="14"/>
              </w:rPr>
              <w:t>Pagamenti in c/competenza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(PC)</w:t>
            </w:r>
          </w:p>
        </w:tc>
        <w:tc>
          <w:tcPr>
            <w:tcW w:w="114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38"/>
              <w:rPr>
                <w:sz w:val="14"/>
              </w:rPr>
            </w:pPr>
            <w:r>
              <w:rPr>
                <w:sz w:val="14"/>
              </w:rPr>
              <w:t>Impegni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34"/>
              <w:rPr>
                <w:sz w:val="14"/>
              </w:rPr>
            </w:pPr>
            <w:r>
              <w:rPr>
                <w:sz w:val="14"/>
              </w:rPr>
              <w:t>(I)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spacing w:line="160" w:lineRule="atLeast"/>
              <w:ind w:left="422" w:right="155" w:hanging="256"/>
              <w:rPr>
                <w:sz w:val="14"/>
              </w:rPr>
            </w:pPr>
            <w:r>
              <w:rPr>
                <w:sz w:val="14"/>
              </w:rPr>
              <w:t>Economie di 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(ECP=CP-I-FPV)</w:t>
            </w: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line="160" w:lineRule="atLeast"/>
              <w:ind w:left="131" w:right="41" w:hanging="61"/>
              <w:rPr>
                <w:sz w:val="14"/>
              </w:rPr>
            </w:pPr>
            <w:r>
              <w:rPr>
                <w:sz w:val="14"/>
              </w:rPr>
              <w:t>Residui passivi da esercizio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502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before="90"/>
              <w:ind w:left="819" w:right="59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(CS)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spacing w:before="90"/>
              <w:ind w:left="551" w:right="393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(TP=PR+PC)</w:t>
            </w:r>
          </w:p>
        </w:tc>
        <w:tc>
          <w:tcPr>
            <w:tcW w:w="1947" w:type="dxa"/>
            <w:gridSpan w:val="2"/>
          </w:tcPr>
          <w:p>
            <w:pPr>
              <w:pStyle w:val="TableParagraph"/>
              <w:spacing w:before="90"/>
              <w:ind w:left="790" w:right="88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(FPV)</w:t>
            </w:r>
          </w:p>
        </w:tc>
        <w:tc>
          <w:tcPr>
            <w:tcW w:w="190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before="90"/>
              <w:ind w:left="238" w:right="150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588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dell'ambiente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121" w:right="412"/>
              <w:rPr>
                <w:sz w:val="12"/>
              </w:rPr>
            </w:pP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441"/>
              <w:rPr>
                <w:sz w:val="12"/>
              </w:rPr>
            </w:pPr>
            <w:r>
              <w:rPr>
                <w:sz w:val="12"/>
              </w:rPr>
              <w:t>5.583.439,38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6.482.857,32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128" w:right="412" w:hanging="7"/>
              <w:rPr>
                <w:sz w:val="12"/>
              </w:rPr>
            </w:pP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441"/>
              <w:rPr>
                <w:sz w:val="12"/>
              </w:rPr>
            </w:pPr>
            <w:r>
              <w:rPr>
                <w:sz w:val="12"/>
              </w:rPr>
              <w:t>2.097.381,75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2.890.159,49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88" w:right="805" w:firstLine="100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2.749.004,21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500.236,78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2.334.198,39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3" w:lineRule="auto" w:before="67"/>
              <w:ind w:left="125" w:right="364" w:hanging="4"/>
              <w:rPr>
                <w:sz w:val="12"/>
              </w:rPr>
            </w:pP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493"/>
              <w:rPr>
                <w:sz w:val="12"/>
              </w:rPr>
            </w:pPr>
            <w:r>
              <w:rPr>
                <w:sz w:val="12"/>
              </w:rPr>
              <w:t>651.622,46</w:t>
            </w:r>
          </w:p>
          <w:p>
            <w:pPr>
              <w:pStyle w:val="TableParagraph"/>
              <w:spacing w:before="88"/>
              <w:ind w:left="493"/>
              <w:rPr>
                <w:sz w:val="12"/>
              </w:rPr>
            </w:pPr>
            <w:r>
              <w:rPr>
                <w:sz w:val="12"/>
              </w:rPr>
              <w:t>708.292,24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Trasporti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diritto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alla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mobilità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376.411,15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2.678.975,21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3.055.386,36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41"/>
              <w:rPr>
                <w:sz w:val="12"/>
              </w:rPr>
            </w:pPr>
            <w:r>
              <w:rPr>
                <w:sz w:val="12"/>
              </w:rPr>
              <w:t>346.341,88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202.384,76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548.726,64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-17.237,01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375.928,97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2.303.046,24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12.832,26</w:t>
            </w:r>
          </w:p>
          <w:p>
            <w:pPr>
              <w:pStyle w:val="TableParagraph"/>
              <w:spacing w:before="88"/>
              <w:ind w:left="493"/>
              <w:rPr>
                <w:sz w:val="12"/>
              </w:rPr>
            </w:pPr>
            <w:r>
              <w:rPr>
                <w:sz w:val="12"/>
              </w:rPr>
              <w:t>173.544,21</w:t>
            </w:r>
          </w:p>
          <w:p>
            <w:pPr>
              <w:pStyle w:val="TableParagraph"/>
              <w:spacing w:before="88"/>
              <w:ind w:left="493"/>
              <w:rPr>
                <w:sz w:val="12"/>
              </w:rPr>
            </w:pPr>
            <w:r>
              <w:rPr>
                <w:sz w:val="12"/>
              </w:rPr>
              <w:t>186.376,47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11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Soccorso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civile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63.207,55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295.473,00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358.680,55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24.153,70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154.004,20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178.157,90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-25,00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285.986,52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2.708,04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6.778,44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39.028,85</w:t>
            </w:r>
          </w:p>
          <w:p>
            <w:pPr>
              <w:pStyle w:val="TableParagraph"/>
              <w:spacing w:before="88"/>
              <w:ind w:left="493"/>
              <w:rPr>
                <w:sz w:val="12"/>
              </w:rPr>
            </w:pPr>
            <w:r>
              <w:rPr>
                <w:sz w:val="12"/>
              </w:rPr>
              <w:t>131.982,32</w:t>
            </w:r>
          </w:p>
          <w:p>
            <w:pPr>
              <w:pStyle w:val="TableParagraph"/>
              <w:spacing w:before="88"/>
              <w:ind w:left="493"/>
              <w:rPr>
                <w:sz w:val="12"/>
              </w:rPr>
            </w:pPr>
            <w:r>
              <w:rPr>
                <w:sz w:val="12"/>
              </w:rPr>
              <w:t>171.011,17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12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Diritti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sociali,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sociali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famiglia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41"/>
              <w:rPr>
                <w:sz w:val="12"/>
              </w:rPr>
            </w:pPr>
            <w:r>
              <w:rPr>
                <w:sz w:val="12"/>
              </w:rPr>
              <w:t>1.055.924,93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1.355.032,35</w:t>
            </w:r>
          </w:p>
          <w:p>
            <w:pPr>
              <w:pStyle w:val="TableParagraph"/>
              <w:spacing w:before="88"/>
              <w:ind w:left="441"/>
              <w:rPr>
                <w:sz w:val="12"/>
              </w:rPr>
            </w:pPr>
            <w:r>
              <w:rPr>
                <w:sz w:val="12"/>
              </w:rPr>
              <w:t>2.573.028,93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319.748,35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927.662,37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1.247.410,72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1.274.559,92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80.472,43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736.176,58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346.897,55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1.083.074,13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13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Tutela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della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salute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14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Sviluppo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economico</w:t>
            </w:r>
            <w:r>
              <w:rPr>
                <w:rFonts w:ascii="Arial" w:hAns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e</w:t>
            </w:r>
            <w:r>
              <w:rPr>
                <w:rFonts w:ascii="Arial" w:hAns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competitività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14.364,28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364.707,81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379.072,09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171,14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137.859,81</w:t>
            </w:r>
          </w:p>
          <w:p>
            <w:pPr>
              <w:pStyle w:val="TableParagraph"/>
              <w:spacing w:before="8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138.030,95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-10.386,74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185.285,21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5.301,87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174.120,73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26"/>
              <w:rPr>
                <w:sz w:val="12"/>
              </w:rPr>
            </w:pPr>
            <w:r>
              <w:rPr>
                <w:sz w:val="12"/>
              </w:rPr>
              <w:t>3.806,40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47.425,40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51.231,80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15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per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il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lavoro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la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formazione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professionale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16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Agricoltura,</w:t>
            </w:r>
            <w:r>
              <w:rPr>
                <w:rFonts w:asci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politiche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agroalimentari</w:t>
            </w:r>
            <w:r>
              <w:rPr>
                <w:rFonts w:ascii="Arial"/>
                <w:b/>
                <w:i/>
                <w:spacing w:val="-7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pesca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26.939,29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76.038,24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102.977,53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20.125,43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27.944,17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48.069,60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29.390,86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29.784,51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16.862,87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26"/>
              <w:rPr>
                <w:sz w:val="12"/>
              </w:rPr>
            </w:pPr>
            <w:r>
              <w:rPr>
                <w:sz w:val="12"/>
              </w:rPr>
              <w:t>6.813,86</w:t>
            </w:r>
          </w:p>
          <w:p>
            <w:pPr>
              <w:pStyle w:val="TableParagraph"/>
              <w:spacing w:before="88"/>
              <w:ind w:left="626"/>
              <w:rPr>
                <w:sz w:val="12"/>
              </w:rPr>
            </w:pPr>
            <w:r>
              <w:rPr>
                <w:sz w:val="12"/>
              </w:rPr>
              <w:t>1.446,69</w:t>
            </w:r>
          </w:p>
          <w:p>
            <w:pPr>
              <w:pStyle w:val="TableParagraph"/>
              <w:spacing w:before="88"/>
              <w:ind w:left="626"/>
              <w:rPr>
                <w:sz w:val="12"/>
              </w:rPr>
            </w:pPr>
            <w:r>
              <w:rPr>
                <w:sz w:val="12"/>
              </w:rPr>
              <w:t>8.260,55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17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Energia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diversificazione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delle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fonti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energetiche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8"/>
              <w:rPr>
                <w:sz w:val="12"/>
              </w:rPr>
            </w:pPr>
            <w:r>
              <w:rPr>
                <w:sz w:val="12"/>
              </w:rPr>
              <w:t>88.061,75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40.608,56</w:t>
            </w:r>
          </w:p>
          <w:p>
            <w:pPr>
              <w:pStyle w:val="TableParagraph"/>
              <w:spacing w:before="88"/>
              <w:ind w:left="541"/>
              <w:rPr>
                <w:sz w:val="12"/>
              </w:rPr>
            </w:pPr>
            <w:r>
              <w:rPr>
                <w:sz w:val="12"/>
              </w:rPr>
              <w:t>128.670,31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429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74"/>
              <w:rPr>
                <w:sz w:val="12"/>
              </w:rPr>
            </w:pPr>
            <w:r>
              <w:rPr>
                <w:sz w:val="12"/>
              </w:rPr>
              <w:t>4.718,19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13.082,73</w:t>
            </w:r>
          </w:p>
          <w:p>
            <w:pPr>
              <w:pStyle w:val="TableParagraph"/>
              <w:spacing w:before="88"/>
              <w:ind w:left="608"/>
              <w:rPr>
                <w:sz w:val="12"/>
              </w:rPr>
            </w:pPr>
            <w:r>
              <w:rPr>
                <w:sz w:val="12"/>
              </w:rPr>
              <w:t>17.800,92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-274,42</w:t>
            </w:r>
          </w:p>
          <w:p>
            <w:pPr>
              <w:pStyle w:val="TableParagraph"/>
              <w:spacing w:before="88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27.242,39</w:t>
            </w:r>
          </w:p>
          <w:p>
            <w:pPr>
              <w:pStyle w:val="TableParagraph"/>
              <w:spacing w:before="88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3.108,56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10.257,61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81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0"/>
              <w:rPr>
                <w:sz w:val="12"/>
              </w:rPr>
            </w:pPr>
            <w:r>
              <w:rPr>
                <w:sz w:val="12"/>
              </w:rPr>
              <w:t>83.069,14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14.159,66</w:t>
            </w:r>
          </w:p>
          <w:p>
            <w:pPr>
              <w:pStyle w:val="TableParagraph"/>
              <w:spacing w:before="88"/>
              <w:ind w:left="560"/>
              <w:rPr>
                <w:sz w:val="12"/>
              </w:rPr>
            </w:pPr>
            <w:r>
              <w:rPr>
                <w:sz w:val="12"/>
              </w:rPr>
              <w:t>97.228,80</w:t>
            </w:r>
          </w:p>
        </w:tc>
      </w:tr>
      <w:tr>
        <w:trPr>
          <w:trHeight w:val="544" w:hRule="atLeast"/>
        </w:trPr>
        <w:tc>
          <w:tcPr>
            <w:tcW w:w="11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18</w:t>
            </w:r>
          </w:p>
        </w:tc>
        <w:tc>
          <w:tcPr>
            <w:tcW w:w="37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Relazioni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con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altre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autonomie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territoriali</w:t>
            </w:r>
            <w:r>
              <w:rPr>
                <w:rFonts w:ascii="Arial"/>
                <w:b/>
                <w:i/>
                <w:spacing w:val="-3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locali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21" w:right="412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21" w:right="412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88" w:right="879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left="48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61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atLeast" w:before="55"/>
              <w:ind w:left="121" w:right="364" w:firstLine="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</w:p>
        </w:tc>
        <w:tc>
          <w:tcPr>
            <w:tcW w:w="11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30" w:h="11910" w:orient="landscape"/>
          <w:pgMar w:header="571" w:footer="500" w:top="1200" w:bottom="700" w:left="1020" w:right="1060"/>
        </w:sect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3787"/>
        <w:gridCol w:w="687"/>
        <w:gridCol w:w="1241"/>
        <w:gridCol w:w="687"/>
        <w:gridCol w:w="1241"/>
        <w:gridCol w:w="704"/>
        <w:gridCol w:w="1245"/>
        <w:gridCol w:w="688"/>
        <w:gridCol w:w="1222"/>
        <w:gridCol w:w="673"/>
        <w:gridCol w:w="1190"/>
      </w:tblGrid>
      <w:tr>
        <w:trPr>
          <w:trHeight w:val="337" w:hRule="atLeast"/>
        </w:trPr>
        <w:tc>
          <w:tcPr>
            <w:tcW w:w="11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209"/>
              <w:rPr>
                <w:sz w:val="14"/>
              </w:rPr>
            </w:pPr>
            <w:r>
              <w:rPr>
                <w:sz w:val="14"/>
              </w:rPr>
              <w:t>MISSIONE</w:t>
            </w:r>
          </w:p>
        </w:tc>
        <w:tc>
          <w:tcPr>
            <w:tcW w:w="3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281" w:right="1272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line="160" w:lineRule="atLeast"/>
              <w:ind w:left="819" w:right="102" w:hanging="689"/>
              <w:rPr>
                <w:sz w:val="14"/>
              </w:rPr>
            </w:pPr>
            <w:r>
              <w:rPr>
                <w:sz w:val="14"/>
              </w:rPr>
              <w:t>Residui passivi al 1/1/2020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(RS)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before="88"/>
              <w:ind w:left="110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c/residui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(PR)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88"/>
              <w:ind w:left="139"/>
              <w:rPr>
                <w:sz w:val="14"/>
              </w:rPr>
            </w:pPr>
            <w:r>
              <w:rPr>
                <w:sz w:val="14"/>
              </w:rPr>
              <w:t>Riaccertamento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residui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(R)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line="160" w:lineRule="atLeast"/>
              <w:ind w:left="87" w:right="81" w:firstLine="15"/>
              <w:rPr>
                <w:sz w:val="14"/>
              </w:rPr>
            </w:pPr>
            <w:r>
              <w:rPr>
                <w:sz w:val="14"/>
              </w:rPr>
              <w:t>Residui passivi da esercizi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precedenti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(EP=RS-PR+R)</w:t>
            </w:r>
          </w:p>
        </w:tc>
      </w:tr>
      <w:tr>
        <w:trPr>
          <w:trHeight w:val="321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line="160" w:lineRule="atLeast"/>
              <w:ind w:left="418" w:right="262" w:hanging="129"/>
              <w:rPr>
                <w:sz w:val="14"/>
              </w:rPr>
            </w:pPr>
            <w:r>
              <w:rPr>
                <w:sz w:val="14"/>
              </w:rPr>
              <w:t>Previsioni definitive di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competenza (CP)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line="160" w:lineRule="atLeast"/>
              <w:ind w:left="818" w:right="72" w:hanging="720"/>
              <w:rPr>
                <w:sz w:val="14"/>
              </w:rPr>
            </w:pPr>
            <w:r>
              <w:rPr>
                <w:sz w:val="14"/>
              </w:rPr>
              <w:t>Pagamenti in c/competenza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(PC)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80"/>
              <w:ind w:left="636"/>
              <w:rPr>
                <w:sz w:val="14"/>
              </w:rPr>
            </w:pPr>
            <w:r>
              <w:rPr>
                <w:sz w:val="14"/>
              </w:rPr>
              <w:t>Impegni (I)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60" w:lineRule="atLeast"/>
              <w:ind w:left="418" w:right="162" w:hanging="256"/>
              <w:rPr>
                <w:sz w:val="14"/>
              </w:rPr>
            </w:pPr>
            <w:r>
              <w:rPr>
                <w:sz w:val="14"/>
              </w:rPr>
              <w:t>Economie di competenza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(ECP=CP-I-FPV)</w:t>
            </w: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line="160" w:lineRule="atLeast"/>
              <w:ind w:left="124" w:right="50" w:hanging="61"/>
              <w:rPr>
                <w:sz w:val="14"/>
              </w:rPr>
            </w:pPr>
            <w:r>
              <w:rPr>
                <w:sz w:val="14"/>
              </w:rPr>
              <w:t>Residui passivi da esercizio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competenza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(EC=I-PC)</w:t>
            </w:r>
          </w:p>
        </w:tc>
      </w:tr>
      <w:tr>
        <w:trPr>
          <w:trHeight w:val="502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before="90"/>
              <w:ind w:left="819" w:right="60" w:hanging="732"/>
              <w:rPr>
                <w:sz w:val="14"/>
              </w:rPr>
            </w:pPr>
            <w:r>
              <w:rPr>
                <w:sz w:val="14"/>
              </w:rPr>
              <w:t>Previsioni definitive di cassa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(CS)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spacing w:before="90"/>
              <w:ind w:left="550" w:right="395" w:hanging="129"/>
              <w:rPr>
                <w:sz w:val="14"/>
              </w:rPr>
            </w:pPr>
            <w:r>
              <w:rPr>
                <w:sz w:val="14"/>
              </w:rPr>
              <w:t>Totale pagamenti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(TP=PR+PC)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90"/>
              <w:ind w:left="788" w:right="92" w:hanging="674"/>
              <w:rPr>
                <w:sz w:val="14"/>
              </w:rPr>
            </w:pPr>
            <w:r>
              <w:rPr>
                <w:sz w:val="14"/>
              </w:rPr>
              <w:t>Fondo pluriennale vincolato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(FPV)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gridSpan w:val="2"/>
          </w:tcPr>
          <w:p>
            <w:pPr>
              <w:pStyle w:val="TableParagraph"/>
              <w:spacing w:before="90"/>
              <w:ind w:left="231" w:right="159" w:hanging="59"/>
              <w:rPr>
                <w:sz w:val="14"/>
              </w:rPr>
            </w:pPr>
            <w:r>
              <w:rPr>
                <w:sz w:val="14"/>
              </w:rPr>
              <w:t>Totale residui passivi 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riportare (TR=EP+EC)</w:t>
            </w:r>
          </w:p>
        </w:tc>
      </w:tr>
      <w:tr>
        <w:trPr>
          <w:trHeight w:val="362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21"/>
              <w:rPr>
                <w:sz w:val="12"/>
              </w:rPr>
            </w:pP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27"/>
              <w:rPr>
                <w:sz w:val="12"/>
              </w:rPr>
            </w:pP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18"/>
              <w:rPr>
                <w:sz w:val="12"/>
              </w:rPr>
            </w:pP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67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19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Relazioni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internazionali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20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Fondi</w:t>
            </w:r>
            <w:r>
              <w:rPr>
                <w:rFonts w:ascii="Arial"/>
                <w:b/>
                <w:i/>
                <w:spacing w:val="-5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e</w:t>
            </w:r>
            <w:r>
              <w:rPr>
                <w:rFonts w:ascii="Arial"/>
                <w:b/>
                <w:i/>
                <w:spacing w:val="-6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accantonamenti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1.546.258,96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1.546.258,96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4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50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Debito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pubblico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23.958,71</w:t>
            </w:r>
          </w:p>
          <w:p>
            <w:pPr>
              <w:pStyle w:val="TableParagraph"/>
              <w:spacing w:before="88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23.958,71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18.878,79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18.878,79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23.958,71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5.079,92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60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Anticipazioni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finanziarie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>
            <w:pPr>
              <w:pStyle w:val="TableParagraph"/>
              <w:spacing w:before="88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1103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0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MISSIONE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99</w:t>
            </w:r>
          </w:p>
        </w:tc>
        <w:tc>
          <w:tcPr>
            <w:tcW w:w="37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left="510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Servizi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per</w:t>
            </w:r>
            <w:r>
              <w:rPr>
                <w:rFonts w:asci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conto</w:t>
            </w:r>
            <w:r>
              <w:rPr>
                <w:rFonts w:asci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terzi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1.980.416,66</w:t>
            </w:r>
          </w:p>
          <w:p>
            <w:pPr>
              <w:pStyle w:val="TableParagraph"/>
              <w:spacing w:before="88"/>
              <w:ind w:left="474"/>
              <w:rPr>
                <w:sz w:val="12"/>
              </w:rPr>
            </w:pPr>
            <w:r>
              <w:rPr>
                <w:sz w:val="12"/>
              </w:rPr>
              <w:t>2.542.200,00</w:t>
            </w:r>
          </w:p>
          <w:p>
            <w:pPr>
              <w:pStyle w:val="TableParagraph"/>
              <w:spacing w:before="88"/>
              <w:ind w:left="474"/>
              <w:rPr>
                <w:sz w:val="12"/>
              </w:rPr>
            </w:pPr>
            <w:r>
              <w:rPr>
                <w:sz w:val="12"/>
              </w:rPr>
              <w:t>4.522.616,66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1.332.625,06</w:t>
            </w:r>
          </w:p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1.180.487,72</w:t>
            </w:r>
          </w:p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2.513.112,78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-5.830,10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1.317.419,70</w:t>
            </w:r>
          </w:p>
          <w:p>
            <w:pPr>
              <w:pStyle w:val="TableParagraph"/>
              <w:spacing w:before="88"/>
              <w:ind w:right="8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1.224.780,30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93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5"/>
              <w:rPr>
                <w:sz w:val="12"/>
              </w:rPr>
            </w:pPr>
            <w:r>
              <w:rPr>
                <w:sz w:val="12"/>
              </w:rPr>
              <w:t>641.961,50</w:t>
            </w:r>
          </w:p>
          <w:p>
            <w:pPr>
              <w:pStyle w:val="TableParagraph"/>
              <w:spacing w:before="88"/>
              <w:ind w:left="485"/>
              <w:rPr>
                <w:sz w:val="12"/>
              </w:rPr>
            </w:pPr>
            <w:r>
              <w:rPr>
                <w:sz w:val="12"/>
              </w:rPr>
              <w:t>136.931,98</w:t>
            </w:r>
          </w:p>
          <w:p>
            <w:pPr>
              <w:pStyle w:val="TableParagraph"/>
              <w:spacing w:before="88"/>
              <w:ind w:left="485"/>
              <w:rPr>
                <w:sz w:val="12"/>
              </w:rPr>
            </w:pPr>
            <w:r>
              <w:rPr>
                <w:sz w:val="12"/>
              </w:rPr>
              <w:t>778.893,48</w:t>
            </w:r>
          </w:p>
        </w:tc>
      </w:tr>
      <w:tr>
        <w:trPr>
          <w:trHeight w:val="893" w:hRule="atLeast"/>
        </w:trPr>
        <w:tc>
          <w:tcPr>
            <w:tcW w:w="1103" w:type="dxa"/>
            <w:tcBorders>
              <w:right w:val="nil"/>
            </w:tcBorders>
            <w:shd w:val="clear" w:color="auto" w:fill="CFCFC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103"/>
              <w:ind w:right="63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TOTALE</w:t>
            </w:r>
            <w:r>
              <w:rPr>
                <w:rFonts w:ascii="Arial"/>
                <w:b/>
                <w:i/>
                <w:spacing w:val="-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DELLE</w:t>
            </w:r>
            <w:r>
              <w:rPr>
                <w:rFonts w:asci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MISSIONI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5.869.711,73</w:t>
            </w:r>
          </w:p>
          <w:p>
            <w:pPr>
              <w:pStyle w:val="TableParagraph"/>
              <w:spacing w:before="88"/>
              <w:ind w:left="407"/>
              <w:rPr>
                <w:sz w:val="12"/>
              </w:rPr>
            </w:pPr>
            <w:r>
              <w:rPr>
                <w:sz w:val="12"/>
              </w:rPr>
              <w:t>21.824.966,73</w:t>
            </w:r>
          </w:p>
          <w:p>
            <w:pPr>
              <w:pStyle w:val="TableParagraph"/>
              <w:spacing w:before="88"/>
              <w:ind w:left="407"/>
              <w:rPr>
                <w:sz w:val="12"/>
              </w:rPr>
            </w:pPr>
            <w:r>
              <w:rPr>
                <w:sz w:val="12"/>
              </w:rPr>
              <w:t>25.700.433,17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3.903.921,68</w:t>
            </w:r>
          </w:p>
          <w:p>
            <w:pPr>
              <w:pStyle w:val="TableParagraph"/>
              <w:spacing w:before="88"/>
              <w:ind w:left="473"/>
              <w:rPr>
                <w:sz w:val="12"/>
              </w:rPr>
            </w:pPr>
            <w:r>
              <w:rPr>
                <w:sz w:val="12"/>
              </w:rPr>
              <w:t>7.971.759,38</w:t>
            </w:r>
          </w:p>
          <w:p>
            <w:pPr>
              <w:pStyle w:val="TableParagraph"/>
              <w:spacing w:before="88"/>
              <w:ind w:left="406"/>
              <w:rPr>
                <w:sz w:val="12"/>
              </w:rPr>
            </w:pPr>
            <w:r>
              <w:rPr>
                <w:sz w:val="12"/>
              </w:rPr>
              <w:t>11.875.681,06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7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-157.815,66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10.584.395,09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914.133,75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10.326.437,89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3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CFCFCF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1.807.974,39</w:t>
            </w:r>
          </w:p>
          <w:p>
            <w:pPr>
              <w:pStyle w:val="TableParagraph"/>
              <w:spacing w:before="88"/>
              <w:ind w:left="385"/>
              <w:rPr>
                <w:sz w:val="12"/>
              </w:rPr>
            </w:pPr>
            <w:r>
              <w:rPr>
                <w:sz w:val="12"/>
              </w:rPr>
              <w:t>2.612.635,71</w:t>
            </w:r>
          </w:p>
          <w:p>
            <w:pPr>
              <w:pStyle w:val="TableParagraph"/>
              <w:spacing w:before="88"/>
              <w:ind w:left="385"/>
              <w:rPr>
                <w:sz w:val="12"/>
              </w:rPr>
            </w:pPr>
            <w:r>
              <w:rPr>
                <w:sz w:val="12"/>
              </w:rPr>
              <w:t>4.420.610,10</w:t>
            </w:r>
          </w:p>
        </w:tc>
      </w:tr>
      <w:tr>
        <w:trPr>
          <w:trHeight w:val="893" w:hRule="atLeast"/>
        </w:trPr>
        <w:tc>
          <w:tcPr>
            <w:tcW w:w="1103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3"/>
              <w:ind w:right="62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TOTALE</w:t>
            </w:r>
            <w:r>
              <w:rPr>
                <w:rFonts w:asci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GENERALE</w:t>
            </w:r>
            <w:r>
              <w:rPr>
                <w:rFonts w:asci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DELLE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SPESE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8" w:lineRule="auto"/>
              <w:ind w:left="121" w:right="396"/>
              <w:jc w:val="both"/>
              <w:rPr>
                <w:sz w:val="12"/>
              </w:rPr>
            </w:pPr>
            <w:r>
              <w:rPr>
                <w:sz w:val="12"/>
              </w:rPr>
              <w:t>RS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CS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5.869.711,73</w:t>
            </w:r>
          </w:p>
          <w:p>
            <w:pPr>
              <w:pStyle w:val="TableParagraph"/>
              <w:spacing w:before="93"/>
              <w:ind w:left="407"/>
              <w:rPr>
                <w:sz w:val="12"/>
              </w:rPr>
            </w:pPr>
            <w:r>
              <w:rPr>
                <w:sz w:val="12"/>
              </w:rPr>
              <w:t>21.824.966,73</w:t>
            </w:r>
          </w:p>
          <w:p>
            <w:pPr>
              <w:pStyle w:val="TableParagraph"/>
              <w:spacing w:before="88"/>
              <w:ind w:left="407"/>
              <w:rPr>
                <w:sz w:val="12"/>
              </w:rPr>
            </w:pPr>
            <w:r>
              <w:rPr>
                <w:sz w:val="12"/>
              </w:rPr>
              <w:t>25.700.433,17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8" w:lineRule="auto"/>
              <w:ind w:left="120" w:right="397"/>
              <w:jc w:val="both"/>
              <w:rPr>
                <w:sz w:val="12"/>
              </w:rPr>
            </w:pPr>
            <w:r>
              <w:rPr>
                <w:sz w:val="12"/>
              </w:rPr>
              <w:t>PR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TP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73"/>
              <w:rPr>
                <w:sz w:val="12"/>
              </w:rPr>
            </w:pPr>
            <w:r>
              <w:rPr>
                <w:sz w:val="12"/>
              </w:rPr>
              <w:t>3.903.921,68</w:t>
            </w:r>
          </w:p>
          <w:p>
            <w:pPr>
              <w:pStyle w:val="TableParagraph"/>
              <w:spacing w:before="93"/>
              <w:ind w:left="473"/>
              <w:rPr>
                <w:sz w:val="12"/>
              </w:rPr>
            </w:pPr>
            <w:r>
              <w:rPr>
                <w:sz w:val="12"/>
              </w:rPr>
              <w:t>7.971.759,38</w:t>
            </w:r>
          </w:p>
          <w:p>
            <w:pPr>
              <w:pStyle w:val="TableParagraph"/>
              <w:spacing w:before="88"/>
              <w:ind w:left="406"/>
              <w:rPr>
                <w:sz w:val="12"/>
              </w:rPr>
            </w:pPr>
            <w:r>
              <w:rPr>
                <w:sz w:val="12"/>
              </w:rPr>
              <w:t>11.875.681,06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400" w:lineRule="auto"/>
              <w:ind w:left="186" w:right="438" w:hanging="27"/>
              <w:rPr>
                <w:sz w:val="12"/>
              </w:rPr>
            </w:pPr>
            <w:r>
              <w:rPr>
                <w:sz w:val="12"/>
              </w:rPr>
              <w:t>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</w:t>
            </w:r>
          </w:p>
          <w:p>
            <w:pPr>
              <w:pStyle w:val="TableParagraph"/>
              <w:spacing w:line="134" w:lineRule="exact"/>
              <w:ind w:left="86"/>
              <w:rPr>
                <w:sz w:val="12"/>
              </w:rPr>
            </w:pPr>
            <w:r>
              <w:rPr>
                <w:sz w:val="12"/>
              </w:rPr>
              <w:t>FPV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-157.815,66</w:t>
            </w:r>
          </w:p>
          <w:p>
            <w:pPr>
              <w:pStyle w:val="TableParagraph"/>
              <w:spacing w:before="93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10.584.395,09</w:t>
            </w:r>
          </w:p>
          <w:p>
            <w:pPr>
              <w:pStyle w:val="TableParagraph"/>
              <w:spacing w:before="88"/>
              <w:ind w:right="86"/>
              <w:jc w:val="right"/>
              <w:rPr>
                <w:sz w:val="12"/>
              </w:rPr>
            </w:pPr>
            <w:r>
              <w:rPr>
                <w:sz w:val="12"/>
              </w:rPr>
              <w:t>914.133,75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2"/>
              <w:ind w:left="57"/>
              <w:rPr>
                <w:sz w:val="12"/>
              </w:rPr>
            </w:pPr>
            <w:r>
              <w:rPr>
                <w:sz w:val="12"/>
              </w:rPr>
              <w:t>ECP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10.326.437,89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98" w:lineRule="auto"/>
              <w:ind w:left="114" w:right="389" w:firstLine="3"/>
              <w:jc w:val="both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TR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1.807.974,39</w:t>
            </w:r>
          </w:p>
          <w:p>
            <w:pPr>
              <w:pStyle w:val="TableParagraph"/>
              <w:spacing w:before="93"/>
              <w:ind w:left="385"/>
              <w:rPr>
                <w:sz w:val="12"/>
              </w:rPr>
            </w:pPr>
            <w:r>
              <w:rPr>
                <w:sz w:val="12"/>
              </w:rPr>
              <w:t>2.612.635,71</w:t>
            </w:r>
          </w:p>
          <w:p>
            <w:pPr>
              <w:pStyle w:val="TableParagraph"/>
              <w:spacing w:before="88"/>
              <w:ind w:left="385"/>
              <w:rPr>
                <w:sz w:val="12"/>
              </w:rPr>
            </w:pPr>
            <w:r>
              <w:rPr>
                <w:sz w:val="12"/>
              </w:rPr>
              <w:t>4.420.610,10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ind w:left="113"/>
      </w:pPr>
      <w:r>
        <w:rPr/>
        <w:t>1)</w:t>
      </w:r>
      <w:r>
        <w:rPr>
          <w:spacing w:val="44"/>
        </w:rPr>
        <w:t> </w:t>
      </w:r>
      <w:r>
        <w:rPr/>
        <w:t>Solo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Regioni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autonome.</w:t>
      </w:r>
      <w:r>
        <w:rPr>
          <w:spacing w:val="-3"/>
        </w:rPr>
        <w:t> </w:t>
      </w:r>
      <w:r>
        <w:rPr/>
        <w:t>L'importo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disavanzo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debito</w:t>
      </w:r>
      <w:r>
        <w:rPr>
          <w:spacing w:val="-4"/>
        </w:rPr>
        <w:t> </w:t>
      </w:r>
      <w:r>
        <w:rPr/>
        <w:t>autorizzato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contratto</w:t>
      </w:r>
      <w:r>
        <w:rPr>
          <w:spacing w:val="-2"/>
        </w:rPr>
        <w:t> </w:t>
      </w:r>
      <w:r>
        <w:rPr/>
        <w:t>non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compreso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voce</w:t>
      </w:r>
      <w:r>
        <w:rPr>
          <w:spacing w:val="-3"/>
        </w:rPr>
        <w:t> </w:t>
      </w:r>
      <w:r>
        <w:rPr/>
        <w:t>precedente,</w:t>
      </w:r>
      <w:r>
        <w:rPr>
          <w:spacing w:val="-4"/>
        </w:rPr>
        <w:t> </w:t>
      </w:r>
      <w:r>
        <w:rPr/>
        <w:t>concernente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disavanzo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amministrazione.</w:t>
      </w:r>
    </w:p>
    <w:sectPr>
      <w:pgSz w:w="16830" w:h="11910" w:orient="landscape"/>
      <w:pgMar w:header="571" w:footer="500" w:top="1200" w:bottom="70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076996pt;margin-top:559.096375pt;width:21.35pt;height:8.75pt;mso-position-horizontal-relative:page;mso-position-vertical-relative:page;z-index:-166676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Pag.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074982pt;margin-top:27.561811pt;width:199.35pt;height:10.95pt;mso-position-horizontal-relative:page;mso-position-vertical-relative:page;z-index:-16669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UNIONE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MONTANA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COMUNI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MUGELLO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(FI)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270020pt;margin-top:36.760811pt;width:147.9pt;height:10.95pt;mso-position-horizontal-relative:page;mso-position-vertical-relative:page;z-index:-16668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Allegato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n.10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Rendiconto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della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gestione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005005pt;margin-top:46.090717pt;width:519.5pt;height:15.45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CONTO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DEL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BILANCIO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RIEPILOGO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GENERALE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DELLE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SPESE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MISSIONE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ANNO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2023-09-13T08:16:04Z</dcterms:created>
  <dcterms:modified xsi:type="dcterms:W3CDTF">2023-09-13T08:16:04Z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2023-09-13T00:00:00Z</vt:filetime>
  </property>
</Properties>
</file>